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26430" w14:textId="77777777" w:rsidR="00970F9A" w:rsidRDefault="00970F9A" w:rsidP="00BB557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Adaptation of books and retelling books</w:t>
      </w:r>
    </w:p>
    <w:p w14:paraId="78377812" w14:textId="71535A0C" w:rsidR="00BB5578" w:rsidRPr="00BB5578" w:rsidRDefault="00970F9A" w:rsidP="00BB5578">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 xml:space="preserve"> </w:t>
      </w:r>
      <w:r w:rsidR="00BB5578" w:rsidRPr="00BB5578">
        <w:rPr>
          <w:rFonts w:ascii="Times New Roman" w:hAnsi="Times New Roman" w:cs="Times New Roman"/>
          <w:sz w:val="24"/>
          <w:szCs w:val="24"/>
        </w:rPr>
        <w:t>Student ID (digits)</w:t>
      </w:r>
    </w:p>
    <w:p w14:paraId="030646B3" w14:textId="77777777" w:rsidR="00BB5578" w:rsidRPr="00BB5578" w:rsidRDefault="00BB5578" w:rsidP="00BB5578">
      <w:pPr>
        <w:spacing w:line="480" w:lineRule="auto"/>
        <w:jc w:val="center"/>
        <w:rPr>
          <w:rFonts w:ascii="Times New Roman" w:hAnsi="Times New Roman" w:cs="Times New Roman"/>
          <w:sz w:val="24"/>
          <w:szCs w:val="24"/>
        </w:rPr>
      </w:pPr>
      <w:r w:rsidRPr="00BB5578">
        <w:rPr>
          <w:rFonts w:ascii="Times New Roman" w:hAnsi="Times New Roman" w:cs="Times New Roman"/>
          <w:sz w:val="24"/>
          <w:szCs w:val="24"/>
        </w:rPr>
        <w:t>Unit code</w:t>
      </w:r>
    </w:p>
    <w:p w14:paraId="22D2F3C2" w14:textId="77777777" w:rsidR="00BB5578" w:rsidRPr="00BB5578" w:rsidRDefault="00BB5578" w:rsidP="00BB5578">
      <w:pPr>
        <w:spacing w:line="480" w:lineRule="auto"/>
        <w:jc w:val="center"/>
        <w:rPr>
          <w:rFonts w:ascii="Times New Roman" w:hAnsi="Times New Roman" w:cs="Times New Roman"/>
          <w:sz w:val="24"/>
          <w:szCs w:val="24"/>
        </w:rPr>
      </w:pPr>
      <w:r w:rsidRPr="00BB5578">
        <w:rPr>
          <w:rFonts w:ascii="Times New Roman" w:hAnsi="Times New Roman" w:cs="Times New Roman"/>
          <w:sz w:val="24"/>
          <w:szCs w:val="24"/>
        </w:rPr>
        <w:t>Department, Institution</w:t>
      </w:r>
    </w:p>
    <w:p w14:paraId="11DE0BD5" w14:textId="77777777" w:rsidR="00BB5578" w:rsidRPr="00BB5578" w:rsidRDefault="00BB5578" w:rsidP="00BB5578">
      <w:pPr>
        <w:spacing w:line="480" w:lineRule="auto"/>
        <w:jc w:val="center"/>
        <w:rPr>
          <w:rFonts w:ascii="Times New Roman" w:hAnsi="Times New Roman" w:cs="Times New Roman"/>
          <w:sz w:val="24"/>
          <w:szCs w:val="24"/>
        </w:rPr>
      </w:pPr>
      <w:r w:rsidRPr="00BB5578">
        <w:rPr>
          <w:rFonts w:ascii="Times New Roman" w:hAnsi="Times New Roman" w:cs="Times New Roman"/>
          <w:sz w:val="24"/>
          <w:szCs w:val="24"/>
        </w:rPr>
        <w:t>Course</w:t>
      </w:r>
    </w:p>
    <w:p w14:paraId="0E78B742" w14:textId="77777777" w:rsidR="00BB5578" w:rsidRPr="00BB5578" w:rsidRDefault="00BB5578" w:rsidP="00BB5578">
      <w:pPr>
        <w:spacing w:line="480" w:lineRule="auto"/>
        <w:jc w:val="center"/>
        <w:rPr>
          <w:rFonts w:ascii="Times New Roman" w:hAnsi="Times New Roman" w:cs="Times New Roman"/>
          <w:sz w:val="24"/>
          <w:szCs w:val="24"/>
        </w:rPr>
      </w:pPr>
      <w:r w:rsidRPr="00BB5578">
        <w:rPr>
          <w:rFonts w:ascii="Times New Roman" w:hAnsi="Times New Roman" w:cs="Times New Roman"/>
          <w:sz w:val="24"/>
          <w:szCs w:val="24"/>
        </w:rPr>
        <w:t>Professor</w:t>
      </w:r>
    </w:p>
    <w:p w14:paraId="481B2064" w14:textId="47BA5995" w:rsidR="00BB5578" w:rsidRDefault="00BB5578" w:rsidP="00BB5578">
      <w:pPr>
        <w:spacing w:line="480" w:lineRule="auto"/>
        <w:jc w:val="center"/>
        <w:rPr>
          <w:rFonts w:ascii="Times New Roman" w:hAnsi="Times New Roman" w:cs="Times New Roman"/>
          <w:sz w:val="24"/>
          <w:szCs w:val="24"/>
        </w:rPr>
      </w:pPr>
      <w:r w:rsidRPr="00BB5578">
        <w:rPr>
          <w:rFonts w:ascii="Times New Roman" w:hAnsi="Times New Roman" w:cs="Times New Roman"/>
          <w:sz w:val="24"/>
          <w:szCs w:val="24"/>
        </w:rPr>
        <w:t>Date</w:t>
      </w:r>
    </w:p>
    <w:p w14:paraId="530B824B" w14:textId="7B9256ED" w:rsidR="00970F9A" w:rsidRDefault="00970F9A" w:rsidP="00BB5578">
      <w:pPr>
        <w:spacing w:line="480" w:lineRule="auto"/>
        <w:jc w:val="center"/>
        <w:rPr>
          <w:rFonts w:ascii="Times New Roman" w:hAnsi="Times New Roman" w:cs="Times New Roman"/>
          <w:sz w:val="24"/>
          <w:szCs w:val="24"/>
        </w:rPr>
      </w:pPr>
    </w:p>
    <w:p w14:paraId="381DC094" w14:textId="6871B89E" w:rsidR="00970F9A" w:rsidRDefault="00970F9A" w:rsidP="00BB5578">
      <w:pPr>
        <w:spacing w:line="480" w:lineRule="auto"/>
        <w:jc w:val="center"/>
        <w:rPr>
          <w:rFonts w:ascii="Times New Roman" w:hAnsi="Times New Roman" w:cs="Times New Roman"/>
          <w:sz w:val="24"/>
          <w:szCs w:val="24"/>
        </w:rPr>
      </w:pPr>
    </w:p>
    <w:p w14:paraId="6DC470D8" w14:textId="2429FA71" w:rsidR="00970F9A" w:rsidRDefault="00970F9A" w:rsidP="00BB5578">
      <w:pPr>
        <w:spacing w:line="480" w:lineRule="auto"/>
        <w:jc w:val="center"/>
        <w:rPr>
          <w:rFonts w:ascii="Times New Roman" w:hAnsi="Times New Roman" w:cs="Times New Roman"/>
          <w:sz w:val="24"/>
          <w:szCs w:val="24"/>
        </w:rPr>
      </w:pPr>
    </w:p>
    <w:p w14:paraId="79799125" w14:textId="47C23F50" w:rsidR="00970F9A" w:rsidRDefault="00970F9A" w:rsidP="00BB5578">
      <w:pPr>
        <w:spacing w:line="480" w:lineRule="auto"/>
        <w:jc w:val="center"/>
        <w:rPr>
          <w:rFonts w:ascii="Times New Roman" w:hAnsi="Times New Roman" w:cs="Times New Roman"/>
          <w:sz w:val="24"/>
          <w:szCs w:val="24"/>
        </w:rPr>
      </w:pPr>
    </w:p>
    <w:p w14:paraId="0203B81B" w14:textId="63BAA7B1" w:rsidR="00970F9A" w:rsidRDefault="00970F9A" w:rsidP="00BB5578">
      <w:pPr>
        <w:spacing w:line="480" w:lineRule="auto"/>
        <w:jc w:val="center"/>
        <w:rPr>
          <w:rFonts w:ascii="Times New Roman" w:hAnsi="Times New Roman" w:cs="Times New Roman"/>
          <w:sz w:val="24"/>
          <w:szCs w:val="24"/>
        </w:rPr>
      </w:pPr>
    </w:p>
    <w:p w14:paraId="0AC020E0" w14:textId="07B9E741" w:rsidR="00970F9A" w:rsidRDefault="00970F9A" w:rsidP="00BB5578">
      <w:pPr>
        <w:spacing w:line="480" w:lineRule="auto"/>
        <w:jc w:val="center"/>
        <w:rPr>
          <w:rFonts w:ascii="Times New Roman" w:hAnsi="Times New Roman" w:cs="Times New Roman"/>
          <w:sz w:val="24"/>
          <w:szCs w:val="24"/>
        </w:rPr>
      </w:pPr>
    </w:p>
    <w:p w14:paraId="01E94CBC" w14:textId="6E316A89" w:rsidR="00970F9A" w:rsidRDefault="00970F9A" w:rsidP="00BB5578">
      <w:pPr>
        <w:spacing w:line="480" w:lineRule="auto"/>
        <w:jc w:val="center"/>
        <w:rPr>
          <w:rFonts w:ascii="Times New Roman" w:hAnsi="Times New Roman" w:cs="Times New Roman"/>
          <w:sz w:val="24"/>
          <w:szCs w:val="24"/>
        </w:rPr>
      </w:pPr>
    </w:p>
    <w:p w14:paraId="78D10A58" w14:textId="0686DD90" w:rsidR="00970F9A" w:rsidRDefault="00970F9A" w:rsidP="00BB5578">
      <w:pPr>
        <w:spacing w:line="480" w:lineRule="auto"/>
        <w:jc w:val="center"/>
        <w:rPr>
          <w:rFonts w:ascii="Times New Roman" w:hAnsi="Times New Roman" w:cs="Times New Roman"/>
          <w:sz w:val="24"/>
          <w:szCs w:val="24"/>
        </w:rPr>
      </w:pPr>
    </w:p>
    <w:p w14:paraId="7EEEA012" w14:textId="237FCCAD" w:rsidR="00970F9A" w:rsidRDefault="00970F9A" w:rsidP="00BB5578">
      <w:pPr>
        <w:spacing w:line="480" w:lineRule="auto"/>
        <w:jc w:val="center"/>
        <w:rPr>
          <w:rFonts w:ascii="Times New Roman" w:hAnsi="Times New Roman" w:cs="Times New Roman"/>
          <w:sz w:val="24"/>
          <w:szCs w:val="24"/>
        </w:rPr>
      </w:pPr>
    </w:p>
    <w:p w14:paraId="78DBBF51" w14:textId="214788A7" w:rsidR="00970F9A" w:rsidRDefault="00970F9A" w:rsidP="00BB5578">
      <w:pPr>
        <w:spacing w:line="480" w:lineRule="auto"/>
        <w:jc w:val="center"/>
        <w:rPr>
          <w:rFonts w:ascii="Times New Roman" w:hAnsi="Times New Roman" w:cs="Times New Roman"/>
          <w:sz w:val="24"/>
          <w:szCs w:val="24"/>
        </w:rPr>
      </w:pPr>
    </w:p>
    <w:p w14:paraId="50523CD1" w14:textId="7DF40912" w:rsidR="00970F9A" w:rsidRDefault="00970F9A" w:rsidP="00BB5578">
      <w:pPr>
        <w:spacing w:line="480" w:lineRule="auto"/>
        <w:jc w:val="center"/>
        <w:rPr>
          <w:rFonts w:ascii="Times New Roman" w:hAnsi="Times New Roman" w:cs="Times New Roman"/>
          <w:sz w:val="24"/>
          <w:szCs w:val="24"/>
        </w:rPr>
      </w:pPr>
    </w:p>
    <w:p w14:paraId="160CEE01" w14:textId="09135696" w:rsidR="00970F9A" w:rsidRDefault="00970F9A" w:rsidP="00BB5578">
      <w:pPr>
        <w:spacing w:line="480" w:lineRule="auto"/>
        <w:jc w:val="center"/>
        <w:rPr>
          <w:rFonts w:ascii="Times New Roman" w:hAnsi="Times New Roman" w:cs="Times New Roman"/>
          <w:sz w:val="24"/>
          <w:szCs w:val="24"/>
        </w:rPr>
      </w:pPr>
    </w:p>
    <w:p w14:paraId="1BB92A1A" w14:textId="77777777" w:rsidR="0058318E" w:rsidRDefault="0058318E" w:rsidP="0058318E">
      <w:pPr>
        <w:spacing w:line="480" w:lineRule="auto"/>
        <w:rPr>
          <w:rFonts w:ascii="Times New Roman" w:hAnsi="Times New Roman" w:cs="Times New Roman"/>
          <w:sz w:val="24"/>
          <w:szCs w:val="24"/>
        </w:rPr>
      </w:pPr>
    </w:p>
    <w:p w14:paraId="4E50B308" w14:textId="5A2D6CF0" w:rsidR="00BB5578" w:rsidRPr="00BB5578" w:rsidRDefault="00970F9A" w:rsidP="0058318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I</w:t>
      </w:r>
      <w:r w:rsidR="002978ED" w:rsidRPr="00BB5578">
        <w:rPr>
          <w:rFonts w:ascii="Times New Roman" w:hAnsi="Times New Roman" w:cs="Times New Roman"/>
          <w:b/>
          <w:bCs/>
          <w:sz w:val="24"/>
          <w:szCs w:val="24"/>
        </w:rPr>
        <w:t>nteresting idea fro</w:t>
      </w:r>
      <w:r w:rsidR="00BB5578" w:rsidRPr="00BB5578">
        <w:rPr>
          <w:rFonts w:ascii="Times New Roman" w:hAnsi="Times New Roman" w:cs="Times New Roman"/>
          <w:b/>
          <w:bCs/>
          <w:sz w:val="24"/>
          <w:szCs w:val="24"/>
        </w:rPr>
        <w:t>m</w:t>
      </w:r>
      <w:r w:rsidR="002978ED" w:rsidRPr="00BB5578">
        <w:rPr>
          <w:rFonts w:ascii="Times New Roman" w:hAnsi="Times New Roman" w:cs="Times New Roman"/>
          <w:b/>
          <w:bCs/>
          <w:sz w:val="24"/>
          <w:szCs w:val="24"/>
        </w:rPr>
        <w:t xml:space="preserve"> Antigone Rising by Helen Morale</w:t>
      </w:r>
    </w:p>
    <w:p w14:paraId="16482476" w14:textId="4B110554" w:rsidR="002978ED" w:rsidRPr="002978ED" w:rsidRDefault="002978ED" w:rsidP="0058318E">
      <w:pPr>
        <w:spacing w:line="480" w:lineRule="auto"/>
        <w:ind w:firstLine="720"/>
        <w:rPr>
          <w:rFonts w:ascii="Times New Roman" w:hAnsi="Times New Roman" w:cs="Times New Roman"/>
          <w:sz w:val="24"/>
          <w:szCs w:val="24"/>
        </w:rPr>
      </w:pPr>
      <w:r w:rsidRPr="002978ED">
        <w:rPr>
          <w:rFonts w:ascii="Times New Roman" w:hAnsi="Times New Roman" w:cs="Times New Roman"/>
          <w:sz w:val="24"/>
          <w:szCs w:val="24"/>
        </w:rPr>
        <w:t>The story Antigone Rising is a book everyone can't shy away from reading. Most importantly, the diction used by Helen reflects the actual moulding of literature to fit the modern contexts. I liked the way Helen introduced a sensitive topic in the modern world in a well-crafted manner. Helen drives the idea of myths being resonant in modern society and captures the reader's mind, creating an impression to want to know more of what happened in the book. Helen gives the anecdotes of her thematic approach to topics relating to body shaming, power politics, gender fluidity and racism</w:t>
      </w:r>
      <w:r w:rsidR="00BB5578" w:rsidRPr="00BB5578">
        <w:rPr>
          <w:rFonts w:ascii="Times New Roman" w:hAnsi="Times New Roman" w:cs="Times New Roman"/>
          <w:sz w:val="24"/>
          <w:szCs w:val="24"/>
        </w:rPr>
        <w:t xml:space="preserve"> </w:t>
      </w:r>
      <w:r w:rsidR="00BB5578">
        <w:rPr>
          <w:rFonts w:ascii="Times New Roman" w:hAnsi="Times New Roman" w:cs="Times New Roman"/>
          <w:sz w:val="24"/>
          <w:szCs w:val="24"/>
        </w:rPr>
        <w:t>(</w:t>
      </w:r>
      <w:r w:rsidR="00BB5578" w:rsidRPr="00BB5578">
        <w:rPr>
          <w:rFonts w:ascii="Times New Roman" w:hAnsi="Times New Roman" w:cs="Times New Roman"/>
          <w:sz w:val="24"/>
          <w:szCs w:val="24"/>
        </w:rPr>
        <w:t>Morales, 2020)</w:t>
      </w:r>
      <w:proofErr w:type="gramStart"/>
      <w:r w:rsidR="00BB5578" w:rsidRPr="00BB5578">
        <w:rPr>
          <w:rFonts w:ascii="Times New Roman" w:hAnsi="Times New Roman" w:cs="Times New Roman"/>
          <w:sz w:val="24"/>
          <w:szCs w:val="24"/>
        </w:rPr>
        <w:t>. </w:t>
      </w:r>
      <w:r w:rsidRPr="002978ED">
        <w:rPr>
          <w:rFonts w:ascii="Times New Roman" w:hAnsi="Times New Roman" w:cs="Times New Roman"/>
          <w:sz w:val="24"/>
          <w:szCs w:val="24"/>
        </w:rPr>
        <w:t>.</w:t>
      </w:r>
      <w:proofErr w:type="gramEnd"/>
      <w:r w:rsidRPr="002978ED">
        <w:rPr>
          <w:rFonts w:ascii="Times New Roman" w:hAnsi="Times New Roman" w:cs="Times New Roman"/>
          <w:sz w:val="24"/>
          <w:szCs w:val="24"/>
        </w:rPr>
        <w:t xml:space="preserve"> The first theme surfaces at the beginning of the book, where Antigone, the main character in the play, defies her uncle, who was very powerful in burring her brother.</w:t>
      </w:r>
    </w:p>
    <w:p w14:paraId="68AB8F84" w14:textId="2225285B" w:rsidR="002978ED" w:rsidRDefault="002978ED" w:rsidP="00BB5578">
      <w:pPr>
        <w:spacing w:line="480" w:lineRule="auto"/>
        <w:ind w:firstLine="720"/>
        <w:rPr>
          <w:rFonts w:ascii="Times New Roman" w:hAnsi="Times New Roman" w:cs="Times New Roman"/>
          <w:sz w:val="24"/>
          <w:szCs w:val="24"/>
        </w:rPr>
      </w:pPr>
      <w:r w:rsidRPr="002978ED">
        <w:rPr>
          <w:rFonts w:ascii="Times New Roman" w:hAnsi="Times New Roman" w:cs="Times New Roman"/>
          <w:sz w:val="24"/>
          <w:szCs w:val="24"/>
        </w:rPr>
        <w:t>Interestingly, the uncle was very powerful in the first place, and during those times in Greek, women had no say in society. Still, Antigone was willing to courageously stand against the tyrannical society of mighty men who commanded women. Helen artfully uses literature to uncover the hidden truths superbly surrounding women empowerment and solidarity. To me, Antigone is a replica of a mighty lion in the jungle, and Helen uses her to make us understand that literature is indeed the mirror of society. The book's synopsis speaks it all because even in the modern world, many countries are slowly struggling to shape society using this literature. The literature has been used to fuel women awakening and standing for themselves and redeeming their dignity. This is encouraging and interesting in the sense that literature is making an impact on people's lives.</w:t>
      </w:r>
    </w:p>
    <w:p w14:paraId="0689F29E" w14:textId="0CB53376" w:rsidR="00BB5578" w:rsidRPr="00BB5578" w:rsidRDefault="00BB5578" w:rsidP="00BB5578">
      <w:pPr>
        <w:spacing w:line="480" w:lineRule="auto"/>
        <w:jc w:val="center"/>
        <w:rPr>
          <w:rFonts w:ascii="Times New Roman" w:hAnsi="Times New Roman" w:cs="Times New Roman"/>
          <w:b/>
          <w:bCs/>
          <w:sz w:val="24"/>
          <w:szCs w:val="24"/>
        </w:rPr>
      </w:pPr>
      <w:r w:rsidRPr="00BB5578">
        <w:rPr>
          <w:rFonts w:ascii="Times New Roman" w:hAnsi="Times New Roman" w:cs="Times New Roman"/>
          <w:b/>
          <w:bCs/>
          <w:sz w:val="24"/>
          <w:szCs w:val="24"/>
        </w:rPr>
        <w:t>Why updating and adapting earlier texts is crucial in literal works</w:t>
      </w:r>
    </w:p>
    <w:p w14:paraId="2A80B58E" w14:textId="03EBB670" w:rsidR="008F2AA7" w:rsidRDefault="002978ED" w:rsidP="00BB5578">
      <w:pPr>
        <w:spacing w:line="480" w:lineRule="auto"/>
        <w:ind w:firstLine="720"/>
        <w:rPr>
          <w:rFonts w:ascii="Times New Roman" w:hAnsi="Times New Roman" w:cs="Times New Roman"/>
          <w:sz w:val="24"/>
          <w:szCs w:val="24"/>
        </w:rPr>
      </w:pPr>
      <w:r w:rsidRPr="002978ED">
        <w:rPr>
          <w:rFonts w:ascii="Times New Roman" w:hAnsi="Times New Roman" w:cs="Times New Roman"/>
          <w:sz w:val="24"/>
          <w:szCs w:val="24"/>
        </w:rPr>
        <w:t xml:space="preserve">First, I concur with Helen that updating an earlier text is an excellent thing to do because literature is like a mathematical exponential function to mean it grows daily and at a faster rate. Alluding to Antigone Rising, the book reflects on the ancient Greek and the </w:t>
      </w:r>
      <w:r w:rsidRPr="002978ED">
        <w:rPr>
          <w:rFonts w:ascii="Times New Roman" w:hAnsi="Times New Roman" w:cs="Times New Roman"/>
          <w:sz w:val="24"/>
          <w:szCs w:val="24"/>
        </w:rPr>
        <w:lastRenderedPageBreak/>
        <w:t>position of women during that time. Since literature grows, people's behaviours are also prone to change. Researchers use literature to show how these canonical narratives that seemed to praise patriarchy can be shaped to become beneficial to people who were suppressed by patriarchy. My point here is people always learn from literature and try to make changes. This insinuates that authors must shift the older versions of ancient times to fit them in the contemporary environment. For instance, Antigone Rising might have triggered many women and non-governmental organisations to launch advocation of women rights, fighting against women rape and other vices surrounding the ancient woman</w:t>
      </w:r>
      <w:r w:rsidR="00BB5578" w:rsidRPr="00BB5578">
        <w:rPr>
          <w:rFonts w:ascii="Times New Roman" w:hAnsi="Times New Roman" w:cs="Times New Roman"/>
          <w:sz w:val="24"/>
          <w:szCs w:val="24"/>
        </w:rPr>
        <w:t xml:space="preserve"> </w:t>
      </w:r>
      <w:r w:rsidR="00BB5578">
        <w:rPr>
          <w:rFonts w:ascii="Times New Roman" w:hAnsi="Times New Roman" w:cs="Times New Roman"/>
          <w:sz w:val="24"/>
          <w:szCs w:val="24"/>
        </w:rPr>
        <w:t>(</w:t>
      </w:r>
      <w:r w:rsidR="00BB5578" w:rsidRPr="00BB5578">
        <w:rPr>
          <w:rFonts w:ascii="Times New Roman" w:hAnsi="Times New Roman" w:cs="Times New Roman"/>
          <w:sz w:val="24"/>
          <w:szCs w:val="24"/>
        </w:rPr>
        <w:t>Baskar</w:t>
      </w:r>
      <w:r w:rsidR="00BB5578">
        <w:rPr>
          <w:rFonts w:ascii="Times New Roman" w:hAnsi="Times New Roman" w:cs="Times New Roman"/>
          <w:sz w:val="24"/>
          <w:szCs w:val="24"/>
        </w:rPr>
        <w:t>)</w:t>
      </w:r>
      <w:r w:rsidRPr="002978ED">
        <w:rPr>
          <w:rFonts w:ascii="Times New Roman" w:hAnsi="Times New Roman" w:cs="Times New Roman"/>
          <w:sz w:val="24"/>
          <w:szCs w:val="24"/>
        </w:rPr>
        <w:t>. Indeed, many societies changed, and women positions were reclaimed. To avoid society or to have another breed of men who might think to go back to the olden day's authors must structure ways of tailoring the olden text to the modern version to protect and ensure discrimination or unhealthy behaviours that existed in the society are forgotten. A gone example is traced back to African literature, where the olden literature spoke so much of female genital mutilation, referred to as female circumcision. Although it was African culture, authors are revising such literature to divert the modern generations from going back to such practices. But this work is challenging because most of these tales and myths are already being passed through oral traditions.</w:t>
      </w:r>
    </w:p>
    <w:p w14:paraId="36AFC54E" w14:textId="77777777" w:rsidR="00BB5578" w:rsidRDefault="00BB5578" w:rsidP="00BB5578">
      <w:pPr>
        <w:spacing w:line="480" w:lineRule="auto"/>
        <w:ind w:firstLine="720"/>
        <w:jc w:val="center"/>
        <w:rPr>
          <w:rFonts w:ascii="Times New Roman" w:hAnsi="Times New Roman" w:cs="Times New Roman"/>
          <w:sz w:val="24"/>
          <w:szCs w:val="24"/>
        </w:rPr>
      </w:pPr>
    </w:p>
    <w:p w14:paraId="4476DB58" w14:textId="77777777" w:rsidR="00BB5578" w:rsidRDefault="00BB5578" w:rsidP="00BB5578">
      <w:pPr>
        <w:spacing w:line="480" w:lineRule="auto"/>
        <w:ind w:firstLine="720"/>
        <w:jc w:val="center"/>
        <w:rPr>
          <w:rFonts w:ascii="Times New Roman" w:hAnsi="Times New Roman" w:cs="Times New Roman"/>
          <w:sz w:val="24"/>
          <w:szCs w:val="24"/>
        </w:rPr>
      </w:pPr>
    </w:p>
    <w:p w14:paraId="342C4F13" w14:textId="77777777" w:rsidR="00BB5578" w:rsidRDefault="00BB5578" w:rsidP="00BB5578">
      <w:pPr>
        <w:spacing w:line="480" w:lineRule="auto"/>
        <w:ind w:firstLine="720"/>
        <w:jc w:val="center"/>
        <w:rPr>
          <w:rFonts w:ascii="Times New Roman" w:hAnsi="Times New Roman" w:cs="Times New Roman"/>
          <w:sz w:val="24"/>
          <w:szCs w:val="24"/>
        </w:rPr>
      </w:pPr>
    </w:p>
    <w:p w14:paraId="60E1ED27" w14:textId="77777777" w:rsidR="00BB5578" w:rsidRDefault="00BB5578" w:rsidP="00BB5578">
      <w:pPr>
        <w:spacing w:line="480" w:lineRule="auto"/>
        <w:ind w:firstLine="720"/>
        <w:jc w:val="center"/>
        <w:rPr>
          <w:rFonts w:ascii="Times New Roman" w:hAnsi="Times New Roman" w:cs="Times New Roman"/>
          <w:sz w:val="24"/>
          <w:szCs w:val="24"/>
        </w:rPr>
      </w:pPr>
    </w:p>
    <w:p w14:paraId="6A715CEF" w14:textId="77777777" w:rsidR="00BB5578" w:rsidRDefault="00BB5578" w:rsidP="00BB5578">
      <w:pPr>
        <w:spacing w:line="480" w:lineRule="auto"/>
        <w:ind w:firstLine="720"/>
        <w:jc w:val="center"/>
        <w:rPr>
          <w:rFonts w:ascii="Times New Roman" w:hAnsi="Times New Roman" w:cs="Times New Roman"/>
          <w:sz w:val="24"/>
          <w:szCs w:val="24"/>
        </w:rPr>
      </w:pPr>
    </w:p>
    <w:p w14:paraId="22E26589" w14:textId="77777777" w:rsidR="00BB5578" w:rsidRDefault="00BB5578" w:rsidP="00BB5578">
      <w:pPr>
        <w:spacing w:line="480" w:lineRule="auto"/>
        <w:ind w:firstLine="720"/>
        <w:jc w:val="center"/>
        <w:rPr>
          <w:rFonts w:ascii="Times New Roman" w:hAnsi="Times New Roman" w:cs="Times New Roman"/>
          <w:sz w:val="24"/>
          <w:szCs w:val="24"/>
        </w:rPr>
      </w:pPr>
    </w:p>
    <w:p w14:paraId="4E0B3E1F" w14:textId="1A073E01" w:rsidR="00BB5578" w:rsidRDefault="00BB5578" w:rsidP="00BB55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4E1C5E3" w14:textId="1CCA316D" w:rsidR="00BB5578" w:rsidRDefault="00BB5578" w:rsidP="00BB5578">
      <w:pPr>
        <w:spacing w:line="480" w:lineRule="auto"/>
        <w:rPr>
          <w:rFonts w:ascii="Times New Roman" w:hAnsi="Times New Roman" w:cs="Times New Roman"/>
          <w:sz w:val="24"/>
          <w:szCs w:val="24"/>
        </w:rPr>
      </w:pPr>
      <w:bookmarkStart w:id="0" w:name="_Hlk83496168"/>
      <w:r w:rsidRPr="00BB5578">
        <w:rPr>
          <w:rFonts w:ascii="Times New Roman" w:hAnsi="Times New Roman" w:cs="Times New Roman"/>
          <w:sz w:val="24"/>
          <w:szCs w:val="24"/>
        </w:rPr>
        <w:t>Baskar, A. H</w:t>
      </w:r>
      <w:bookmarkEnd w:id="0"/>
      <w:r w:rsidRPr="00BB5578">
        <w:rPr>
          <w:rFonts w:ascii="Times New Roman" w:hAnsi="Times New Roman" w:cs="Times New Roman"/>
          <w:sz w:val="24"/>
          <w:szCs w:val="24"/>
        </w:rPr>
        <w:t>. ‘Ancient myths have subversive power precisely because they can be told–and read–in different ways</w:t>
      </w:r>
      <w:proofErr w:type="gramStart"/>
      <w:r w:rsidRPr="00BB5578">
        <w:rPr>
          <w:rFonts w:ascii="Times New Roman" w:hAnsi="Times New Roman" w:cs="Times New Roman"/>
          <w:sz w:val="24"/>
          <w:szCs w:val="24"/>
        </w:rPr>
        <w:t>’(</w:t>
      </w:r>
      <w:proofErr w:type="gramEnd"/>
      <w:r w:rsidRPr="00BB5578">
        <w:rPr>
          <w:rFonts w:ascii="Times New Roman" w:hAnsi="Times New Roman" w:cs="Times New Roman"/>
          <w:sz w:val="24"/>
          <w:szCs w:val="24"/>
        </w:rPr>
        <w:t xml:space="preserve">Helen Morales, Antigone Rising). Do recent retellings of Greek myth support this </w:t>
      </w:r>
      <w:proofErr w:type="gramStart"/>
      <w:r w:rsidRPr="00BB5578">
        <w:rPr>
          <w:rFonts w:ascii="Times New Roman" w:hAnsi="Times New Roman" w:cs="Times New Roman"/>
          <w:sz w:val="24"/>
          <w:szCs w:val="24"/>
        </w:rPr>
        <w:t>claim?.</w:t>
      </w:r>
      <w:proofErr w:type="gramEnd"/>
    </w:p>
    <w:p w14:paraId="73F53F33" w14:textId="61606FFE" w:rsidR="00BB5578" w:rsidRPr="009D56C9" w:rsidRDefault="00BB5578" w:rsidP="00BB5578">
      <w:pPr>
        <w:spacing w:line="480" w:lineRule="auto"/>
        <w:rPr>
          <w:rFonts w:ascii="Times New Roman" w:hAnsi="Times New Roman" w:cs="Times New Roman"/>
          <w:sz w:val="24"/>
          <w:szCs w:val="24"/>
        </w:rPr>
      </w:pPr>
      <w:r w:rsidRPr="00BB5578">
        <w:rPr>
          <w:rFonts w:ascii="Times New Roman" w:hAnsi="Times New Roman" w:cs="Times New Roman"/>
          <w:sz w:val="24"/>
          <w:szCs w:val="24"/>
        </w:rPr>
        <w:t>Morales, H. (2020). </w:t>
      </w:r>
      <w:r w:rsidRPr="00BB5578">
        <w:rPr>
          <w:rFonts w:ascii="Times New Roman" w:hAnsi="Times New Roman" w:cs="Times New Roman"/>
          <w:i/>
          <w:iCs/>
          <w:sz w:val="24"/>
          <w:szCs w:val="24"/>
        </w:rPr>
        <w:t>Antigone Rising: The Subversive Power of the Ancient Myths</w:t>
      </w:r>
      <w:r w:rsidRPr="00BB5578">
        <w:rPr>
          <w:rFonts w:ascii="Times New Roman" w:hAnsi="Times New Roman" w:cs="Times New Roman"/>
          <w:sz w:val="24"/>
          <w:szCs w:val="24"/>
        </w:rPr>
        <w:t>. Hachette UK.</w:t>
      </w:r>
    </w:p>
    <w:sectPr w:rsidR="00BB5578" w:rsidRPr="009D56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6C9"/>
    <w:rsid w:val="0001433E"/>
    <w:rsid w:val="00292C82"/>
    <w:rsid w:val="002978ED"/>
    <w:rsid w:val="002D3737"/>
    <w:rsid w:val="00582E86"/>
    <w:rsid w:val="0058318E"/>
    <w:rsid w:val="008F2AA7"/>
    <w:rsid w:val="00970F9A"/>
    <w:rsid w:val="009773B8"/>
    <w:rsid w:val="009D56C9"/>
    <w:rsid w:val="00BB5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27C21"/>
  <w15:chartTrackingRefBased/>
  <w15:docId w15:val="{69CB2ABF-A3C2-406C-810C-3E56698D7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56C9"/>
    <w:rPr>
      <w:color w:val="0563C1" w:themeColor="hyperlink"/>
      <w:u w:val="single"/>
    </w:rPr>
  </w:style>
  <w:style w:type="character" w:styleId="UnresolvedMention">
    <w:name w:val="Unresolved Mention"/>
    <w:basedOn w:val="DefaultParagraphFont"/>
    <w:uiPriority w:val="99"/>
    <w:semiHidden/>
    <w:unhideWhenUsed/>
    <w:rsid w:val="009D56C9"/>
    <w:rPr>
      <w:color w:val="605E5C"/>
      <w:shd w:val="clear" w:color="auto" w:fill="E1DFDD"/>
    </w:rPr>
  </w:style>
  <w:style w:type="character" w:styleId="CommentReference">
    <w:name w:val="annotation reference"/>
    <w:basedOn w:val="DefaultParagraphFont"/>
    <w:uiPriority w:val="99"/>
    <w:semiHidden/>
    <w:unhideWhenUsed/>
    <w:rsid w:val="00BB5578"/>
    <w:rPr>
      <w:sz w:val="16"/>
      <w:szCs w:val="16"/>
    </w:rPr>
  </w:style>
  <w:style w:type="paragraph" w:styleId="CommentText">
    <w:name w:val="annotation text"/>
    <w:basedOn w:val="Normal"/>
    <w:link w:val="CommentTextChar"/>
    <w:uiPriority w:val="99"/>
    <w:semiHidden/>
    <w:unhideWhenUsed/>
    <w:rsid w:val="00BB5578"/>
    <w:pPr>
      <w:spacing w:line="240" w:lineRule="auto"/>
    </w:pPr>
    <w:rPr>
      <w:sz w:val="20"/>
      <w:szCs w:val="20"/>
    </w:rPr>
  </w:style>
  <w:style w:type="character" w:customStyle="1" w:styleId="CommentTextChar">
    <w:name w:val="Comment Text Char"/>
    <w:basedOn w:val="DefaultParagraphFont"/>
    <w:link w:val="CommentText"/>
    <w:uiPriority w:val="99"/>
    <w:semiHidden/>
    <w:rsid w:val="00BB5578"/>
    <w:rPr>
      <w:sz w:val="20"/>
      <w:szCs w:val="20"/>
    </w:rPr>
  </w:style>
  <w:style w:type="paragraph" w:styleId="CommentSubject">
    <w:name w:val="annotation subject"/>
    <w:basedOn w:val="CommentText"/>
    <w:next w:val="CommentText"/>
    <w:link w:val="CommentSubjectChar"/>
    <w:uiPriority w:val="99"/>
    <w:semiHidden/>
    <w:unhideWhenUsed/>
    <w:rsid w:val="00BB5578"/>
    <w:rPr>
      <w:b/>
      <w:bCs/>
    </w:rPr>
  </w:style>
  <w:style w:type="character" w:customStyle="1" w:styleId="CommentSubjectChar">
    <w:name w:val="Comment Subject Char"/>
    <w:basedOn w:val="CommentTextChar"/>
    <w:link w:val="CommentSubject"/>
    <w:uiPriority w:val="99"/>
    <w:semiHidden/>
    <w:rsid w:val="00BB55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john matheka</cp:lastModifiedBy>
  <cp:revision>4</cp:revision>
  <dcterms:created xsi:type="dcterms:W3CDTF">2021-09-25T16:54:00Z</dcterms:created>
  <dcterms:modified xsi:type="dcterms:W3CDTF">2021-09-25T19:39:00Z</dcterms:modified>
</cp:coreProperties>
</file>